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41"/>
        <w:gridCol w:w="5103"/>
        <w:gridCol w:w="5244"/>
      </w:tblGrid>
      <w:tr w:rsidR="00920DA4" w:rsidRPr="00A50CF1" w:rsidTr="00A50CF1">
        <w:trPr>
          <w:trHeight w:val="70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50C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spacing w:after="0" w:line="240" w:lineRule="auto"/>
              <w:ind w:left="-66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50CF1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 Назва дисципліни/</w:t>
            </w:r>
            <w:r w:rsidRPr="00A50CF1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Title of Study-Unit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професійного спілкування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English for Specific Purposes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Біологічні процеси в галузях промисловості-1. Фармацевтична промислов</w:t>
            </w:r>
            <w:bookmarkStart w:id="0" w:name="_GoBack"/>
            <w:bookmarkEnd w:id="0"/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ість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Biological Processes in the Branches of Industry I. Pharmaceutical Industry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Біологічні процеси в галузях промисловості-2. Харчова промисловість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Biological Processes in the Branches of Industry 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I. Food Industry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Біологічні та хімічні сенсорні системи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Biological and Chemical Sensor Systems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Відновлювальна енергетика-1. Водорості в біоенергетиці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Renewable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Energy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Algae for Bioenergy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Відновлювальна енергетика-2. Воднева енергетика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Renewable Energy 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. Hydrogen Energy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Комерціалізація інженерних розробок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CF1">
              <w:rPr>
                <w:rFonts w:ascii="Times New Roman" w:hAnsi="Times New Roman"/>
                <w:sz w:val="24"/>
                <w:szCs w:val="24"/>
              </w:rPr>
              <w:t>Commercialization</w:t>
            </w:r>
            <w:proofErr w:type="spellEnd"/>
            <w:r w:rsidRPr="00A50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CF1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50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CF1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A50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0CF1">
              <w:rPr>
                <w:rFonts w:ascii="Times New Roman" w:hAnsi="Times New Roman"/>
                <w:sz w:val="24"/>
                <w:szCs w:val="24"/>
              </w:rPr>
              <w:t>Developments</w:t>
            </w:r>
            <w:proofErr w:type="spellEnd"/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Молекулярно-генетичні основи біотехнологічних виробництв</w:t>
            </w:r>
            <w:r w:rsidRPr="00A50C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Біологічні та фізичні методи аналізу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Molecular-Genetic Bases of Biotechnological </w:t>
            </w:r>
            <w:r w:rsidRPr="00A50CF1">
              <w:rPr>
                <w:rFonts w:ascii="Times New Roman" w:hAnsi="Times New Roman"/>
                <w:sz w:val="24"/>
                <w:szCs w:val="24"/>
                <w:lang w:val="en-US" w:eastAsia="uk-UA"/>
              </w:rPr>
              <w:t>Production</w:t>
            </w:r>
            <w:r w:rsidRPr="00A50C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Biological and Physical Methods of Analysis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Наукова робота за темою магістерської дисертації-1. Основи наукових досліджень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GB"/>
              </w:rPr>
              <w:t>Scientific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on the Topic of the Master Thesis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I. Fundamentals of Scientific Research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Обладнання та проектування в біоенергетиці та водоочищення</w:t>
            </w:r>
            <w:r w:rsidRPr="00A50C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управління безпекою праці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Design and Equipment in Bioenergy and Water Treatment</w:t>
            </w:r>
            <w:r w:rsidRPr="00A50CF1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and Management of Labor Safety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Патентознавство та інтелектуальна власність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 w:eastAsia="uk-UA"/>
              </w:rPr>
              <w:t>Patenting and</w:t>
            </w:r>
            <w:r w:rsidRPr="00A50CF1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 w:eastAsia="uk-UA"/>
              </w:rPr>
              <w:t>Intellectual Property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Проблеми сталого розвитку. Основи інженерії та технології сталого розвитку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Problems of Sustainable Development. Fundamentals of Engineering and Technology of Sustainable Development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Проблемні питання генної інженерії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Problem Nutrition of Genes by an Engineer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та методика викладання фахових дисциплін у вищій школі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Psychology and Methods of Teaching Specialty Disciplines in Higher School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Англійська мова професійного спрямування (поглиблено) ІІ. Англійська мова для науковців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for Specific Purposes (Advanced) II. English for </w:t>
            </w:r>
            <w:proofErr w:type="spellStart"/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Sсientists</w:t>
            </w:r>
            <w:proofErr w:type="spellEnd"/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Вплив речовин на метаболізм. Біохімія </w:t>
            </w:r>
            <w:proofErr w:type="spellStart"/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ксенобіотиків</w:t>
            </w:r>
            <w:proofErr w:type="spellEnd"/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Influence of Substances on Metabolism. Biochemistry of </w:t>
            </w:r>
            <w:proofErr w:type="spellStart"/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Хenobiotics</w:t>
            </w:r>
            <w:proofErr w:type="spellEnd"/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Гідробіологічні процеси у водних екосистемах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Hydrobiological</w:t>
            </w:r>
            <w:proofErr w:type="spellEnd"/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Processes in Water Ecosystems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Математичне моделювання систем і процесів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Mathematical Modeling of Systems and Processes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Математичні методи оптимізації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Mathematical Optimization Methods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Наукова робота за темою магістерської дисертації-2.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Науково-дослідна робота за темою магістерської дисертації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GB"/>
              </w:rPr>
              <w:t>Scientific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Work on the Topic of the Master Thesis II.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Scientific Research on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Titled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Master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Thesis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Основи підприємництва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Fundamentals</w:t>
            </w:r>
            <w:r w:rsidRPr="00A50C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of Entrepreneurship</w:t>
            </w:r>
          </w:p>
        </w:tc>
      </w:tr>
      <w:tr w:rsidR="00920DA4" w:rsidRPr="00A50CF1" w:rsidTr="00A50CF1">
        <w:trPr>
          <w:trHeight w:val="414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eastAsia="ru-RU"/>
              </w:rPr>
              <w:t>Практики</w:t>
            </w:r>
            <w:r w:rsidRPr="00A50C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/ Practical Training Sessions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Науково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дослідна практика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Scientific and Research Practice</w:t>
            </w:r>
          </w:p>
        </w:tc>
      </w:tr>
      <w:tr w:rsidR="00920DA4" w:rsidRPr="00A50CF1" w:rsidTr="00A50CF1">
        <w:trPr>
          <w:trHeight w:val="414"/>
        </w:trPr>
        <w:tc>
          <w:tcPr>
            <w:tcW w:w="107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Курсові роботи (проекти)</w:t>
            </w:r>
            <w:r w:rsidRPr="00A50C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/ Term Papers (Projects)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>Курсовий проект з дисципліни: Обладнання та проектування в біоенергетиці та водоочищення</w:t>
            </w:r>
            <w:r w:rsidRPr="00A50CF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управління безпекою праці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in Design and Equipment in Bioenergy and Water Treatment</w:t>
            </w:r>
            <w:r w:rsidRPr="00A50CF1">
              <w:rPr>
                <w:rFonts w:ascii="Times New Roman" w:hAnsi="Times New Roman"/>
                <w:sz w:val="24"/>
                <w:szCs w:val="24"/>
                <w:lang w:val="en-US" w:eastAsia="uk-UA"/>
              </w:rPr>
              <w:t xml:space="preserve"> and Management of Labor Safety</w:t>
            </w:r>
          </w:p>
        </w:tc>
      </w:tr>
      <w:tr w:rsidR="00920DA4" w:rsidRPr="00A50CF1" w:rsidTr="00A50CF1">
        <w:trPr>
          <w:trHeight w:val="414"/>
        </w:trPr>
        <w:tc>
          <w:tcPr>
            <w:tcW w:w="10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A4" w:rsidRPr="00A50CF1" w:rsidRDefault="00920DA4" w:rsidP="000C3F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Випускна атестація</w:t>
            </w:r>
            <w:r w:rsidRPr="00A50CF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/ Final Examination</w:t>
            </w:r>
          </w:p>
        </w:tc>
      </w:tr>
      <w:tr w:rsidR="00920DA4" w:rsidRPr="00A50CF1" w:rsidTr="00A50CF1">
        <w:trPr>
          <w:trHeight w:val="4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0DA4" w:rsidRPr="00A50CF1" w:rsidRDefault="00920DA4" w:rsidP="000C3F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Магістерська дисертація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0DA4" w:rsidRPr="00A50CF1" w:rsidRDefault="00920DA4" w:rsidP="000C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CF1">
              <w:rPr>
                <w:rFonts w:ascii="Times New Roman" w:hAnsi="Times New Roman"/>
                <w:sz w:val="24"/>
                <w:szCs w:val="24"/>
                <w:lang w:val="en-US"/>
              </w:rPr>
              <w:t>Master Thesis</w:t>
            </w:r>
          </w:p>
        </w:tc>
      </w:tr>
    </w:tbl>
    <w:p w:rsidR="00673DCE" w:rsidRPr="00920DA4" w:rsidRDefault="00673DCE">
      <w:pPr>
        <w:rPr>
          <w:lang w:val="en-US"/>
        </w:rPr>
      </w:pPr>
    </w:p>
    <w:sectPr w:rsidR="00673DCE" w:rsidRPr="00920DA4" w:rsidSect="00A50C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D6E"/>
    <w:multiLevelType w:val="hybridMultilevel"/>
    <w:tmpl w:val="F5C8BD76"/>
    <w:lvl w:ilvl="0" w:tplc="0419000F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A4"/>
    <w:rsid w:val="002E2001"/>
    <w:rsid w:val="00673DCE"/>
    <w:rsid w:val="00920DA4"/>
    <w:rsid w:val="00A5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E9875-7CCF-464C-BB85-CE28159E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A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ECOBT</cp:lastModifiedBy>
  <cp:revision>2</cp:revision>
  <dcterms:created xsi:type="dcterms:W3CDTF">2019-06-04T07:32:00Z</dcterms:created>
  <dcterms:modified xsi:type="dcterms:W3CDTF">2019-06-04T11:21:00Z</dcterms:modified>
</cp:coreProperties>
</file>